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shd w:val="clear" w:color="auto" w:fill="1e3a5f"/>
          </w:tcPr>
          <w:p>
            <w:pPr>
              <w:spacing w:before="200"/>
            </w:pPr>
            <w:r>
              <w:rPr>
                <w:rFonts w:ascii="Calibri" w:hAnsi="Calibri"/>
                <w:b/>
                <w:color w:val="FFFFFF"/>
                <w:sz w:val="44"/>
              </w:rPr>
              <w:t>YOUR FULL NAME</w:t>
            </w:r>
          </w:p>
          <w:p>
            <w:r>
              <w:rPr>
                <w:rFonts w:ascii="Calibri" w:hAnsi="Calibri"/>
                <w:color w:val="06B6D4"/>
                <w:sz w:val="22"/>
              </w:rPr>
              <w:t>IT Support Engineer | L1/L2 Technical Support</w:t>
            </w:r>
          </w:p>
          <w:p>
            <w:pPr>
              <w:spacing w:after="200"/>
            </w:pPr>
            <w:r>
              <w:rPr>
                <w:rFonts w:ascii="Calibri" w:hAnsi="Calibri"/>
                <w:color w:val="B0C4DE"/>
                <w:sz w:val="18"/>
              </w:rPr>
              <w:t>📧 your.email@gmail.com  |  📱 +966 5XX XXX XXXX  |  📍 Riyadh, Saudi Arabia</w:t>
            </w:r>
          </w:p>
        </w:tc>
        <w:tc>
          <w:tcPr>
            <w:tcW w:type="dxa" w:w="4873"/>
            <w:shd w:val="clear" w:color="auto" w:fill="1e3a5f"/>
          </w:tcPr>
          <w:p>
            <w:pPr>
              <w:spacing w:before="200"/>
              <w:jc w:val="right"/>
            </w:pPr>
            <w:r>
              <w:rPr>
                <w:rFonts w:ascii="Calibri" w:hAnsi="Calibri"/>
                <w:color w:val="06B6D4"/>
                <w:sz w:val="18"/>
              </w:rPr>
              <w:t>LinkedIn: linkedin.com/in/yourname</w:t>
              <w:br/>
            </w:r>
          </w:p>
          <w:p>
            <w:pPr>
              <w:jc w:val="right"/>
            </w:pPr>
            <w:r>
              <w:rPr>
                <w:rFonts w:ascii="Calibri" w:hAnsi="Calibri"/>
                <w:color w:val="06B6D4"/>
                <w:sz w:val="18"/>
              </w:rPr>
              <w:t>GitHub: github.com/yourname</w:t>
              <w:br/>
            </w:r>
          </w:p>
        </w:tc>
      </w:tr>
    </w:tbl>
    <w:p/>
    <w:p>
      <w:pPr>
        <w:spacing w:before="240" w:after="40"/>
      </w:pPr>
      <w:r>
        <w:rPr>
          <w:rFonts w:ascii="Calibri" w:hAnsi="Calibri"/>
          <w:b/>
          <w:color w:val="2563EB"/>
          <w:sz w:val="22"/>
        </w:rPr>
        <w:t>🎯  PROFESSIONAL SUMMARY</w:t>
      </w:r>
    </w:p>
    <w:p>
      <w:pPr>
        <w:spacing w:before="40" w:after="120"/>
        <w:pBdr>
          <w:bottom w:val="single" w:sz="6" w:color="2563eb"/>
        </w:pBdr>
      </w:pPr>
    </w:p>
    <w:p>
      <w:pPr>
        <w:spacing w:after="80" w:before="0"/>
      </w:pPr>
      <w:r>
        <w:rPr>
          <w:rFonts w:ascii="Calibri" w:hAnsi="Calibri"/>
          <w:b w:val="0"/>
          <w:sz w:val="20"/>
        </w:rPr>
        <w:t>Dedicated IT Support Engineer with 2+ years of experience providing L1/L2 technical support in fast-paced corporate environments. Skilled in troubleshooting hardware, software, and network issues with a focus on first-call resolution and outstanding user satisfaction. ITIL v3 certified with hands-on experience in ServiceNow ticketing and Microsoft 365 environments.</w:t>
      </w:r>
    </w:p>
    <w:p>
      <w:pPr>
        <w:spacing w:before="240" w:after="40"/>
      </w:pPr>
      <w:r>
        <w:rPr>
          <w:rFonts w:ascii="Calibri" w:hAnsi="Calibri"/>
          <w:b/>
          <w:color w:val="2563EB"/>
          <w:sz w:val="22"/>
        </w:rPr>
        <w:t>⚡  CORE TECHNICAL SKILLS</w:t>
      </w:r>
    </w:p>
    <w:p>
      <w:pPr>
        <w:spacing w:before="40" w:after="120"/>
        <w:pBdr>
          <w:bottom w:val="single" w:sz="6" w:color="2563eb"/>
        </w:pBdr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</w:tcPr>
          <w:p>
            <w:r>
              <w:rPr>
                <w:rFonts w:ascii="Calibri" w:hAnsi="Calibri"/>
                <w:color w:val="1E293B"/>
                <w:sz w:val="19"/>
              </w:rPr>
              <w:t>✓  Windows 10/11 Support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color w:val="1E293B"/>
                <w:sz w:val="19"/>
              </w:rPr>
              <w:t>✓  Microsoft 365 / Office Suite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color w:val="1E293B"/>
                <w:sz w:val="19"/>
              </w:rPr>
              <w:t>✓  Active Directory &amp; Azure AD</w:t>
            </w:r>
          </w:p>
        </w:tc>
      </w:tr>
      <w:tr>
        <w:tc>
          <w:tcPr>
            <w:tcW w:type="dxa" w:w="3249"/>
          </w:tcPr>
          <w:p>
            <w:r>
              <w:rPr>
                <w:rFonts w:ascii="Calibri" w:hAnsi="Calibri"/>
                <w:color w:val="1E293B"/>
                <w:sz w:val="19"/>
              </w:rPr>
              <w:t>✓  ServiceNow / Ticketing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color w:val="1E293B"/>
                <w:sz w:val="19"/>
              </w:rPr>
              <w:t>✓  Network Troubleshooting (LAN/WAN)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color w:val="1E293B"/>
                <w:sz w:val="19"/>
              </w:rPr>
              <w:t>✓  VPN &amp; Remote Desktop Support</w:t>
            </w:r>
          </w:p>
        </w:tc>
      </w:tr>
      <w:tr>
        <w:tc>
          <w:tcPr>
            <w:tcW w:type="dxa" w:w="3249"/>
          </w:tcPr>
          <w:p>
            <w:r>
              <w:rPr>
                <w:rFonts w:ascii="Calibri" w:hAnsi="Calibri"/>
                <w:color w:val="1E293B"/>
                <w:sz w:val="19"/>
              </w:rPr>
              <w:t>✓  Printer &amp; Hardware Setup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color w:val="1E293B"/>
                <w:sz w:val="19"/>
              </w:rPr>
              <w:t>✓  iOS &amp; Android Device Support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color w:val="1E293B"/>
                <w:sz w:val="19"/>
              </w:rPr>
              <w:t>✓  ITIL v3 Foundation</w:t>
            </w:r>
          </w:p>
        </w:tc>
      </w:tr>
    </w:tbl>
    <w:p>
      <w:pPr>
        <w:spacing w:before="240" w:after="40"/>
      </w:pPr>
      <w:r>
        <w:rPr>
          <w:rFonts w:ascii="Calibri" w:hAnsi="Calibri"/>
          <w:b/>
          <w:color w:val="2563EB"/>
          <w:sz w:val="22"/>
        </w:rPr>
        <w:t>💼  WORK EXPERIENCE</w:t>
      </w:r>
    </w:p>
    <w:p>
      <w:pPr>
        <w:spacing w:before="40" w:after="120"/>
        <w:pBdr>
          <w:bottom w:val="single" w:sz="6" w:color="2563eb"/>
        </w:pBdr>
      </w:pPr>
    </w:p>
    <w:p>
      <w:pPr>
        <w:spacing w:after="40"/>
      </w:pPr>
      <w:r>
        <w:rPr>
          <w:rFonts w:ascii="Calibri" w:hAnsi="Calibri"/>
          <w:b/>
          <w:sz w:val="22"/>
        </w:rPr>
        <w:t xml:space="preserve">IT Support Engineer  |  </w:t>
      </w:r>
      <w:r>
        <w:rPr>
          <w:rFonts w:ascii="Calibri" w:hAnsi="Calibri"/>
          <w:color w:val="2563EB"/>
          <w:sz w:val="22"/>
        </w:rPr>
        <w:t>Company Name, Riyadh, Saudi Arabia</w:t>
      </w:r>
    </w:p>
    <w:p>
      <w:pPr>
        <w:spacing w:after="80"/>
      </w:pPr>
      <w:r>
        <w:rPr>
          <w:rFonts w:ascii="Calibri" w:hAnsi="Calibri"/>
          <w:color w:val="64748B"/>
          <w:sz w:val="18"/>
        </w:rPr>
        <w:t>Jan 2023 – Present  |  Full-time · On-site</w:t>
      </w:r>
    </w:p>
    <w:p>
      <w:pPr>
        <w:pStyle w:val="ListBullet"/>
        <w:spacing w:after="40"/>
        <w:ind w:left="288"/>
      </w:pPr>
      <w:r>
        <w:rPr>
          <w:rFonts w:ascii="Calibri" w:hAnsi="Calibri"/>
          <w:color w:val="1E293B"/>
          <w:sz w:val="20"/>
        </w:rPr>
        <w:t>Provided L1/L2 technical support to 150+ end users — resolving hardware, software, and connectivity issues within SLA</w:t>
      </w:r>
    </w:p>
    <w:p>
      <w:pPr>
        <w:pStyle w:val="ListBullet"/>
        <w:spacing w:after="40"/>
        <w:ind w:left="288"/>
      </w:pPr>
      <w:r>
        <w:rPr>
          <w:rFonts w:ascii="Calibri" w:hAnsi="Calibri"/>
          <w:color w:val="1E293B"/>
          <w:sz w:val="20"/>
        </w:rPr>
        <w:t>Managed ServiceNow ticket queue — maintained 94% SLA compliance across all priority levels</w:t>
      </w:r>
    </w:p>
    <w:p>
      <w:pPr>
        <w:pStyle w:val="ListBullet"/>
        <w:spacing w:after="40"/>
        <w:ind w:left="288"/>
      </w:pPr>
      <w:r>
        <w:rPr>
          <w:rFonts w:ascii="Calibri" w:hAnsi="Calibri"/>
          <w:color w:val="1E293B"/>
          <w:sz w:val="20"/>
        </w:rPr>
        <w:t>Deployed and configured Windows 10/11 workstations, laptops, and mobile devices for new hires</w:t>
      </w:r>
    </w:p>
    <w:p>
      <w:pPr>
        <w:pStyle w:val="ListBullet"/>
        <w:spacing w:after="40"/>
        <w:ind w:left="288"/>
      </w:pPr>
      <w:r>
        <w:rPr>
          <w:rFonts w:ascii="Calibri" w:hAnsi="Calibri"/>
          <w:color w:val="1E293B"/>
          <w:sz w:val="20"/>
        </w:rPr>
        <w:t>Performed Active Directory user administration — account creation, password resets, group policy application</w:t>
      </w:r>
    </w:p>
    <w:p>
      <w:pPr>
        <w:pStyle w:val="ListBullet"/>
        <w:spacing w:after="40"/>
        <w:ind w:left="288"/>
      </w:pPr>
      <w:r>
        <w:rPr>
          <w:rFonts w:ascii="Calibri" w:hAnsi="Calibri"/>
          <w:color w:val="1E293B"/>
          <w:sz w:val="20"/>
        </w:rPr>
        <w:t>Supported Microsoft 365 suite (Teams, Outlook, SharePoint, OneDrive) — troubleshooting and user training</w:t>
      </w:r>
    </w:p>
    <w:p>
      <w:pPr>
        <w:pStyle w:val="ListBullet"/>
        <w:spacing w:after="40"/>
        <w:ind w:left="288"/>
      </w:pPr>
      <w:r>
        <w:rPr>
          <w:rFonts w:ascii="Calibri" w:hAnsi="Calibri"/>
          <w:color w:val="1E293B"/>
          <w:sz w:val="20"/>
        </w:rPr>
        <w:t>Maintained IT asset register — accurate tracking of 300+ devices from assignment to disposal</w:t>
      </w:r>
    </w:p>
    <w:p>
      <w:pPr>
        <w:spacing w:before="240" w:after="40"/>
      </w:pPr>
      <w:r>
        <w:rPr>
          <w:rFonts w:ascii="Calibri" w:hAnsi="Calibri"/>
          <w:b/>
          <w:color w:val="2563EB"/>
          <w:sz w:val="22"/>
        </w:rPr>
        <w:t>🎓  EDUCATION &amp; CERTIFICATIONS</w:t>
      </w:r>
    </w:p>
    <w:p>
      <w:pPr>
        <w:spacing w:before="40" w:after="120"/>
        <w:pBdr>
          <w:bottom w:val="single" w:sz="6" w:color="2563eb"/>
        </w:pBdr>
      </w:pPr>
    </w:p>
    <w:p>
      <w:pPr>
        <w:spacing w:after="40"/>
      </w:pPr>
      <w:r>
        <w:rPr>
          <w:rFonts w:ascii="Calibri" w:hAnsi="Calibri"/>
          <w:b/>
          <w:sz w:val="20"/>
        </w:rPr>
        <w:t xml:space="preserve">Bachelor's in Information Technology  </w:t>
      </w:r>
      <w:r>
        <w:rPr>
          <w:rFonts w:ascii="Calibri" w:hAnsi="Calibri"/>
          <w:color w:val="64748B"/>
          <w:sz w:val="19"/>
        </w:rPr>
        <w:t>University Name, UK  |  2018–2022</w:t>
      </w:r>
    </w:p>
    <w:p>
      <w:pPr>
        <w:spacing w:after="40"/>
      </w:pPr>
      <w:r>
        <w:rPr>
          <w:rFonts w:ascii="Calibri" w:hAnsi="Calibri"/>
          <w:b/>
          <w:sz w:val="20"/>
        </w:rPr>
        <w:t xml:space="preserve">ITIL v3 Foundation  </w:t>
      </w:r>
      <w:r>
        <w:rPr>
          <w:rFonts w:ascii="Calibri" w:hAnsi="Calibri"/>
          <w:color w:val="64748B"/>
          <w:sz w:val="19"/>
        </w:rPr>
        <w:t>AXELOS  |  2023</w:t>
      </w:r>
    </w:p>
    <w:p>
      <w:pPr>
        <w:spacing w:after="40"/>
      </w:pPr>
      <w:r>
        <w:rPr>
          <w:rFonts w:ascii="Calibri" w:hAnsi="Calibri"/>
          <w:b/>
          <w:sz w:val="20"/>
        </w:rPr>
        <w:t xml:space="preserve">Microsoft 365 Fundamentals (MS-900)  </w:t>
      </w:r>
      <w:r>
        <w:rPr>
          <w:rFonts w:ascii="Calibri" w:hAnsi="Calibri"/>
          <w:color w:val="64748B"/>
          <w:sz w:val="19"/>
        </w:rPr>
        <w:t>Microsoft  |  2023</w:t>
      </w:r>
    </w:p>
    <w:p>
      <w:pPr>
        <w:spacing w:after="40"/>
      </w:pPr>
      <w:r>
        <w:rPr>
          <w:rFonts w:ascii="Calibri" w:hAnsi="Calibri"/>
          <w:b/>
          <w:sz w:val="20"/>
        </w:rPr>
        <w:t xml:space="preserve">CompTIA A+  </w:t>
      </w:r>
      <w:r>
        <w:rPr>
          <w:rFonts w:ascii="Calibri" w:hAnsi="Calibri"/>
          <w:color w:val="64748B"/>
          <w:sz w:val="19"/>
        </w:rPr>
        <w:t>CompTIA  |  2022</w:t>
      </w:r>
    </w:p>
    <w:p>
      <w:pPr>
        <w:spacing w:before="240" w:after="40"/>
      </w:pPr>
      <w:r>
        <w:rPr>
          <w:rFonts w:ascii="Calibri" w:hAnsi="Calibri"/>
          <w:b/>
          <w:color w:val="2563EB"/>
          <w:sz w:val="22"/>
        </w:rPr>
        <w:t>🌍  LANGUAGES &amp; ADDITIONAL INFO</w:t>
      </w:r>
    </w:p>
    <w:p>
      <w:pPr>
        <w:spacing w:before="40" w:after="120"/>
        <w:pBdr>
          <w:bottom w:val="single" w:sz="6" w:color="2563eb"/>
        </w:pBdr>
      </w:pPr>
    </w:p>
    <w:p>
      <w:pPr>
        <w:spacing w:after="80" w:before="0"/>
      </w:pPr>
      <w:r>
        <w:rPr>
          <w:rFonts w:ascii="Calibri" w:hAnsi="Calibri"/>
          <w:b w:val="0"/>
          <w:sz w:val="20"/>
        </w:rPr>
        <w:t>English: Professional Working Proficiency  |  Arabic: Conversational  |  Iqama Status: Transferable</w:t>
      </w:r>
    </w:p>
    <w:sectPr w:rsidR="00FC693F" w:rsidRPr="0006063C" w:rsidSect="00034616"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